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FC80A6" w14:textId="4452E49B" w:rsidR="001E5E8E" w:rsidRPr="00AE7AFF" w:rsidRDefault="004C1795">
      <w:pPr>
        <w:pStyle w:val="Body"/>
        <w:rPr>
          <w:rFonts w:ascii="Calibri" w:eastAsia="Calibri" w:hAnsi="Calibri" w:cs="Calibri"/>
          <w:sz w:val="22"/>
          <w:szCs w:val="22"/>
        </w:rPr>
      </w:pPr>
      <w:r w:rsidRPr="00AE7AFF">
        <w:rPr>
          <w:rFonts w:ascii="Calibri" w:eastAsia="Calibri" w:hAnsi="Calibri" w:cs="Calibri"/>
          <w:sz w:val="22"/>
          <w:szCs w:val="22"/>
          <w:shd w:val="clear" w:color="auto" w:fill="FFFF00"/>
        </w:rPr>
        <w:t xml:space="preserve">(Use this </w:t>
      </w:r>
      <w:r w:rsidR="00AE7AFF" w:rsidRPr="00AE7AFF">
        <w:rPr>
          <w:rFonts w:ascii="Calibri" w:eastAsia="Calibri" w:hAnsi="Calibri" w:cs="Calibri"/>
          <w:sz w:val="22"/>
          <w:szCs w:val="22"/>
          <w:shd w:val="clear" w:color="auto" w:fill="FFFF00"/>
        </w:rPr>
        <w:t xml:space="preserve">content in a newsletter or </w:t>
      </w:r>
      <w:r w:rsidRPr="00AE7AFF">
        <w:rPr>
          <w:rFonts w:ascii="Calibri" w:eastAsia="Calibri" w:hAnsi="Calibri" w:cs="Calibri"/>
          <w:sz w:val="22"/>
          <w:szCs w:val="22"/>
          <w:shd w:val="clear" w:color="auto" w:fill="FFFF00"/>
        </w:rPr>
        <w:t>email</w:t>
      </w:r>
      <w:r w:rsidR="008A14AA">
        <w:rPr>
          <w:rFonts w:ascii="Calibri" w:eastAsia="Calibri" w:hAnsi="Calibri" w:cs="Calibri"/>
          <w:sz w:val="22"/>
          <w:szCs w:val="22"/>
          <w:shd w:val="clear" w:color="auto" w:fill="FFFF00"/>
        </w:rPr>
        <w:t>—customized or as-is—</w:t>
      </w:r>
      <w:r w:rsidRPr="00AE7AFF">
        <w:rPr>
          <w:rFonts w:ascii="Calibri" w:eastAsia="Calibri" w:hAnsi="Calibri" w:cs="Calibri"/>
          <w:sz w:val="22"/>
          <w:szCs w:val="22"/>
          <w:shd w:val="clear" w:color="auto" w:fill="FFFF00"/>
        </w:rPr>
        <w:t xml:space="preserve">to let your providers know </w:t>
      </w:r>
      <w:r w:rsidR="00AE7AFF" w:rsidRPr="00AE7AFF">
        <w:rPr>
          <w:rFonts w:ascii="Calibri" w:eastAsia="Calibri" w:hAnsi="Calibri" w:cs="Calibri"/>
          <w:sz w:val="22"/>
          <w:szCs w:val="22"/>
          <w:shd w:val="clear" w:color="auto" w:fill="FFFF00"/>
        </w:rPr>
        <w:t>about the cessation</w:t>
      </w:r>
      <w:r w:rsidRPr="00AE7AFF">
        <w:rPr>
          <w:rFonts w:ascii="Calibri" w:eastAsia="Calibri" w:hAnsi="Calibri" w:cs="Calibri"/>
          <w:sz w:val="22"/>
          <w:szCs w:val="22"/>
          <w:shd w:val="clear" w:color="auto" w:fill="FFFF00"/>
        </w:rPr>
        <w:t xml:space="preserve"> campaign and encourage them to </w:t>
      </w:r>
      <w:r w:rsidR="00AE7AFF" w:rsidRPr="00AE7AFF">
        <w:rPr>
          <w:rFonts w:ascii="Calibri" w:eastAsia="Calibri" w:hAnsi="Calibri" w:cs="Calibri"/>
          <w:sz w:val="22"/>
          <w:szCs w:val="22"/>
          <w:shd w:val="clear" w:color="auto" w:fill="FFFF00"/>
        </w:rPr>
        <w:t>use it as an opportunity to talk with their patients about tobacco</w:t>
      </w:r>
      <w:r w:rsidRPr="00AE7AFF">
        <w:rPr>
          <w:rFonts w:ascii="Calibri" w:eastAsia="Calibri" w:hAnsi="Calibri" w:cs="Calibri"/>
          <w:sz w:val="22"/>
          <w:szCs w:val="22"/>
          <w:shd w:val="clear" w:color="auto" w:fill="FFFF00"/>
        </w:rPr>
        <w:t>.)</w:t>
      </w:r>
      <w:r w:rsidRPr="00AE7AFF">
        <w:rPr>
          <w:rFonts w:ascii="Calibri" w:eastAsia="Calibri" w:hAnsi="Calibri" w:cs="Calibri"/>
          <w:sz w:val="22"/>
          <w:szCs w:val="22"/>
        </w:rPr>
        <w:t xml:space="preserve"> </w:t>
      </w:r>
    </w:p>
    <w:p w14:paraId="14E05858" w14:textId="77777777" w:rsidR="001E5E8E" w:rsidRPr="00AE7AFF" w:rsidRDefault="001E5E8E">
      <w:pPr>
        <w:pStyle w:val="Body"/>
        <w:rPr>
          <w:rFonts w:ascii="Calibri" w:eastAsia="Calibri" w:hAnsi="Calibri" w:cs="Calibri"/>
          <w:sz w:val="22"/>
          <w:szCs w:val="22"/>
        </w:rPr>
      </w:pPr>
    </w:p>
    <w:p w14:paraId="7DA9DB24" w14:textId="77777777" w:rsidR="001E5E8E" w:rsidRPr="00DC4830" w:rsidRDefault="004C1795">
      <w:pPr>
        <w:pStyle w:val="Body"/>
        <w:rPr>
          <w:rFonts w:ascii="Calibri" w:eastAsia="Calibri" w:hAnsi="Calibri" w:cs="Calibri"/>
          <w:sz w:val="22"/>
          <w:szCs w:val="22"/>
        </w:rPr>
      </w:pPr>
      <w:r w:rsidRPr="00DC4830">
        <w:rPr>
          <w:rFonts w:ascii="Calibri" w:eastAsia="Calibri" w:hAnsi="Calibri" w:cs="Calibri"/>
          <w:sz w:val="22"/>
          <w:szCs w:val="22"/>
        </w:rPr>
        <w:t>To our providers:</w:t>
      </w:r>
    </w:p>
    <w:p w14:paraId="7848F69A" w14:textId="77777777" w:rsidR="001E5E8E" w:rsidRPr="00DC4830" w:rsidRDefault="001E5E8E">
      <w:pPr>
        <w:pStyle w:val="Body"/>
        <w:rPr>
          <w:rFonts w:ascii="Calibri" w:eastAsia="Calibri" w:hAnsi="Calibri" w:cs="Calibri"/>
          <w:sz w:val="22"/>
          <w:szCs w:val="22"/>
        </w:rPr>
      </w:pPr>
    </w:p>
    <w:p w14:paraId="51099BC2" w14:textId="32C65AA9" w:rsidR="00BE59AE" w:rsidRPr="00DC4830" w:rsidRDefault="00BE59AE" w:rsidP="001E7204">
      <w:pPr>
        <w:rPr>
          <w:rFonts w:ascii="Calibri" w:hAnsi="Calibri" w:cs="Calibri"/>
          <w:sz w:val="22"/>
          <w:szCs w:val="22"/>
        </w:rPr>
      </w:pPr>
      <w:r w:rsidRPr="00DC4830">
        <w:rPr>
          <w:rFonts w:ascii="Calibri" w:hAnsi="Calibri" w:cs="Calibri"/>
          <w:sz w:val="22"/>
          <w:szCs w:val="22"/>
        </w:rPr>
        <w:t xml:space="preserve">Talking with your patients about quitting tobacco is always important. Now the urgency has increased with </w:t>
      </w:r>
      <w:r w:rsidR="00AE7AFF" w:rsidRPr="00DC4830">
        <w:rPr>
          <w:rFonts w:ascii="Calibri" w:hAnsi="Calibri" w:cs="Calibri"/>
          <w:sz w:val="22"/>
          <w:szCs w:val="22"/>
        </w:rPr>
        <w:t>the recent outbreak of acute lung injury from vaping</w:t>
      </w:r>
      <w:r w:rsidRPr="00DC4830">
        <w:rPr>
          <w:rFonts w:ascii="Calibri" w:hAnsi="Calibri" w:cs="Calibri"/>
          <w:sz w:val="22"/>
          <w:szCs w:val="22"/>
        </w:rPr>
        <w:t>, as well as the dramatic increase in vaping by young people</w:t>
      </w:r>
      <w:r w:rsidR="00AE7AFF" w:rsidRPr="00DC4830">
        <w:rPr>
          <w:rFonts w:ascii="Calibri" w:hAnsi="Calibri" w:cs="Calibri"/>
          <w:sz w:val="22"/>
          <w:szCs w:val="22"/>
        </w:rPr>
        <w:t xml:space="preserve">. </w:t>
      </w:r>
      <w:r w:rsidR="008A14AA" w:rsidRPr="00DC4830">
        <w:rPr>
          <w:rFonts w:ascii="Calibri" w:hAnsi="Calibri" w:cs="Calibri"/>
          <w:sz w:val="22"/>
          <w:szCs w:val="22"/>
        </w:rPr>
        <w:t xml:space="preserve">Vaping is not an FDA-approved way to quit smoking; it sustains nicotine addiction. </w:t>
      </w:r>
    </w:p>
    <w:p w14:paraId="105DD834" w14:textId="77777777" w:rsidR="00BE59AE" w:rsidRPr="00DC4830" w:rsidRDefault="00BE59AE">
      <w:pPr>
        <w:pStyle w:val="Body"/>
        <w:rPr>
          <w:rFonts w:ascii="Calibri" w:hAnsi="Calibri" w:cs="Calibri"/>
          <w:color w:val="auto"/>
          <w:sz w:val="22"/>
          <w:szCs w:val="22"/>
          <w:bdr w:val="none" w:sz="0" w:space="0" w:color="auto"/>
        </w:rPr>
      </w:pPr>
    </w:p>
    <w:p w14:paraId="22295BF9" w14:textId="7C288F8A" w:rsidR="001E5E8E" w:rsidRPr="00DC4830" w:rsidRDefault="00AE7AFF">
      <w:pPr>
        <w:pStyle w:val="Body"/>
        <w:rPr>
          <w:rFonts w:ascii="Calibri" w:hAnsi="Calibri" w:cs="Calibri"/>
          <w:sz w:val="22"/>
          <w:szCs w:val="22"/>
        </w:rPr>
      </w:pPr>
      <w:r w:rsidRPr="00DC4830">
        <w:rPr>
          <w:rFonts w:ascii="Calibri" w:hAnsi="Calibri" w:cs="Calibri"/>
          <w:sz w:val="22"/>
          <w:szCs w:val="22"/>
        </w:rPr>
        <w:t xml:space="preserve">Starting the conversation is a critical step in getting someone to start a cessation plan: </w:t>
      </w:r>
      <w:hyperlink r:id="rId7" w:history="1">
        <w:r w:rsidR="00AF6693">
          <w:rPr>
            <w:rStyle w:val="Hyperlink"/>
            <w:rFonts w:ascii="Calibri" w:eastAsia="Calibri" w:hAnsi="Calibri" w:cs="Calibri"/>
            <w:b/>
            <w:bCs/>
            <w:sz w:val="22"/>
            <w:szCs w:val="22"/>
          </w:rPr>
          <w:t>people who live in Oregon</w:t>
        </w:r>
        <w:r w:rsidR="003970DE" w:rsidRPr="00DC4830">
          <w:rPr>
            <w:rStyle w:val="Hyperlink"/>
            <w:rFonts w:ascii="Calibri" w:eastAsia="Calibri" w:hAnsi="Calibri" w:cs="Calibri"/>
            <w:b/>
            <w:bCs/>
            <w:sz w:val="22"/>
            <w:szCs w:val="22"/>
          </w:rPr>
          <w:t xml:space="preserve"> who smoke want to quit</w:t>
        </w:r>
      </w:hyperlink>
      <w:r w:rsidR="004C1795" w:rsidRPr="00DC4830">
        <w:rPr>
          <w:rFonts w:ascii="Calibri" w:eastAsia="Calibri" w:hAnsi="Calibri" w:cs="Calibri"/>
          <w:sz w:val="22"/>
          <w:szCs w:val="22"/>
        </w:rPr>
        <w:t>,</w:t>
      </w:r>
      <w:r w:rsidRPr="00DC4830">
        <w:rPr>
          <w:rFonts w:ascii="Calibri" w:eastAsia="Calibri" w:hAnsi="Calibri" w:cs="Calibri"/>
          <w:i/>
          <w:iCs/>
          <w:sz w:val="22"/>
          <w:szCs w:val="22"/>
        </w:rPr>
        <w:t xml:space="preserve"> </w:t>
      </w:r>
      <w:r w:rsidR="004C1795" w:rsidRPr="00DC4830">
        <w:rPr>
          <w:rFonts w:ascii="Calibri" w:eastAsia="Calibri" w:hAnsi="Calibri" w:cs="Calibri"/>
          <w:i/>
          <w:iCs/>
          <w:sz w:val="22"/>
          <w:szCs w:val="22"/>
        </w:rPr>
        <w:t xml:space="preserve">and </w:t>
      </w:r>
      <w:r w:rsidR="006C5097" w:rsidRPr="00DC4830">
        <w:rPr>
          <w:rFonts w:ascii="Calibri" w:eastAsia="Calibri" w:hAnsi="Calibri" w:cs="Calibri"/>
          <w:b/>
          <w:iCs/>
          <w:sz w:val="22"/>
          <w:szCs w:val="22"/>
        </w:rPr>
        <w:t>studies show a</w:t>
      </w:r>
      <w:r w:rsidR="004C1795" w:rsidRPr="00DC4830">
        <w:rPr>
          <w:rFonts w:ascii="Calibri" w:eastAsia="Calibri" w:hAnsi="Calibri" w:cs="Calibri"/>
          <w:b/>
          <w:bCs/>
          <w:sz w:val="22"/>
          <w:szCs w:val="22"/>
        </w:rPr>
        <w:t xml:space="preserve"> majority </w:t>
      </w:r>
      <w:r w:rsidR="006C5097" w:rsidRPr="00DC4830">
        <w:rPr>
          <w:rFonts w:ascii="Calibri" w:eastAsia="Calibri" w:hAnsi="Calibri" w:cs="Calibri"/>
          <w:b/>
          <w:bCs/>
          <w:sz w:val="22"/>
          <w:szCs w:val="22"/>
        </w:rPr>
        <w:t xml:space="preserve">expect </w:t>
      </w:r>
      <w:r w:rsidR="004C1795" w:rsidRPr="00DC4830">
        <w:rPr>
          <w:rFonts w:ascii="Calibri" w:eastAsia="Calibri" w:hAnsi="Calibri" w:cs="Calibri"/>
          <w:b/>
          <w:bCs/>
          <w:sz w:val="22"/>
          <w:szCs w:val="22"/>
        </w:rPr>
        <w:t xml:space="preserve">their doctor to talk to them </w:t>
      </w:r>
      <w:r w:rsidR="004C1795" w:rsidRPr="00DC4830">
        <w:rPr>
          <w:rFonts w:ascii="Calibri" w:eastAsia="Calibri" w:hAnsi="Calibri" w:cs="Calibri"/>
          <w:sz w:val="22"/>
          <w:szCs w:val="22"/>
        </w:rPr>
        <w:t>about it</w:t>
      </w:r>
      <w:r w:rsidRPr="00DC4830">
        <w:rPr>
          <w:rFonts w:ascii="Calibri" w:eastAsia="Calibri" w:hAnsi="Calibri" w:cs="Calibri"/>
          <w:sz w:val="22"/>
          <w:szCs w:val="22"/>
        </w:rPr>
        <w:t>.</w:t>
      </w:r>
    </w:p>
    <w:p w14:paraId="27BA13D5" w14:textId="77777777" w:rsidR="001E5E8E" w:rsidRPr="00DC4830" w:rsidRDefault="001E5E8E">
      <w:pPr>
        <w:pStyle w:val="Body"/>
        <w:rPr>
          <w:rFonts w:ascii="Calibri" w:eastAsia="Calibri" w:hAnsi="Calibri" w:cs="Calibri"/>
          <w:sz w:val="22"/>
          <w:szCs w:val="22"/>
        </w:rPr>
      </w:pPr>
    </w:p>
    <w:p w14:paraId="2897AAF2" w14:textId="7DDE78FF" w:rsidR="001E5E8E" w:rsidRPr="00DC4830" w:rsidRDefault="004C1795">
      <w:pPr>
        <w:pStyle w:val="Body"/>
        <w:rPr>
          <w:rFonts w:ascii="Calibri" w:hAnsi="Calibri" w:cs="Calibri"/>
          <w:sz w:val="22"/>
          <w:szCs w:val="22"/>
        </w:rPr>
      </w:pPr>
      <w:r w:rsidRPr="00DC4830">
        <w:rPr>
          <w:rFonts w:ascii="Calibri" w:eastAsia="Calibri" w:hAnsi="Calibri" w:cs="Calibri"/>
          <w:sz w:val="22"/>
          <w:szCs w:val="22"/>
        </w:rPr>
        <w:t xml:space="preserve">Oregon Health Authority’s </w:t>
      </w:r>
      <w:hyperlink r:id="rId8" w:history="1">
        <w:r w:rsidRPr="00AF6693">
          <w:rPr>
            <w:rStyle w:val="Hyperlink"/>
            <w:rFonts w:ascii="Calibri" w:eastAsia="Calibri" w:hAnsi="Calibri" w:cs="Calibri"/>
            <w:i/>
            <w:iCs/>
            <w:sz w:val="22"/>
            <w:szCs w:val="22"/>
          </w:rPr>
          <w:t>Smokefree Oregon</w:t>
        </w:r>
      </w:hyperlink>
      <w:r w:rsidRPr="00DC4830">
        <w:rPr>
          <w:rFonts w:ascii="Calibri" w:eastAsia="Calibri" w:hAnsi="Calibri" w:cs="Calibri"/>
          <w:sz w:val="22"/>
          <w:szCs w:val="22"/>
        </w:rPr>
        <w:t xml:space="preserve"> is running a </w:t>
      </w:r>
      <w:r w:rsidR="00AE7AFF" w:rsidRPr="00DC4830">
        <w:rPr>
          <w:rFonts w:ascii="Calibri" w:eastAsia="Calibri" w:hAnsi="Calibri" w:cs="Calibri"/>
          <w:sz w:val="22"/>
          <w:szCs w:val="22"/>
        </w:rPr>
        <w:t>tobacco</w:t>
      </w:r>
      <w:r w:rsidRPr="00DC4830">
        <w:rPr>
          <w:rFonts w:ascii="Calibri" w:eastAsia="Calibri" w:hAnsi="Calibri" w:cs="Calibri"/>
          <w:sz w:val="22"/>
          <w:szCs w:val="22"/>
        </w:rPr>
        <w:t xml:space="preserve"> cessation media campaign </w:t>
      </w:r>
      <w:r w:rsidR="00AE7AFF" w:rsidRPr="00DC4830">
        <w:rPr>
          <w:rFonts w:ascii="Calibri" w:eastAsia="Calibri" w:hAnsi="Calibri" w:cs="Calibri"/>
          <w:sz w:val="22"/>
          <w:szCs w:val="22"/>
        </w:rPr>
        <w:t xml:space="preserve">(via </w:t>
      </w:r>
      <w:r w:rsidRPr="00DC4830">
        <w:rPr>
          <w:rFonts w:ascii="Calibri" w:eastAsia="Calibri" w:hAnsi="Calibri" w:cs="Calibri"/>
          <w:sz w:val="22"/>
          <w:szCs w:val="22"/>
        </w:rPr>
        <w:t>online</w:t>
      </w:r>
      <w:r w:rsidR="00AE7AFF" w:rsidRPr="00DC4830">
        <w:rPr>
          <w:rFonts w:ascii="Calibri" w:eastAsia="Calibri" w:hAnsi="Calibri" w:cs="Calibri"/>
          <w:sz w:val="22"/>
          <w:szCs w:val="22"/>
        </w:rPr>
        <w:t xml:space="preserve"> ads and </w:t>
      </w:r>
      <w:r w:rsidRPr="00DC4830">
        <w:rPr>
          <w:rFonts w:ascii="Calibri" w:eastAsia="Calibri" w:hAnsi="Calibri" w:cs="Calibri"/>
          <w:sz w:val="22"/>
          <w:szCs w:val="22"/>
        </w:rPr>
        <w:t>billboard</w:t>
      </w:r>
      <w:r w:rsidR="00AE7AFF" w:rsidRPr="00DC4830">
        <w:rPr>
          <w:rFonts w:ascii="Calibri" w:eastAsia="Calibri" w:hAnsi="Calibri" w:cs="Calibri"/>
          <w:sz w:val="22"/>
          <w:szCs w:val="22"/>
        </w:rPr>
        <w:t>s)</w:t>
      </w:r>
      <w:r w:rsidRPr="00DC4830">
        <w:rPr>
          <w:rFonts w:ascii="Calibri" w:eastAsia="Calibri" w:hAnsi="Calibri" w:cs="Calibri"/>
          <w:sz w:val="22"/>
          <w:szCs w:val="22"/>
        </w:rPr>
        <w:t xml:space="preserve"> </w:t>
      </w:r>
      <w:r w:rsidR="00424E94" w:rsidRPr="00DC4830">
        <w:rPr>
          <w:rFonts w:ascii="Calibri" w:eastAsia="Calibri" w:hAnsi="Calibri" w:cs="Calibri"/>
          <w:sz w:val="22"/>
          <w:szCs w:val="22"/>
        </w:rPr>
        <w:t xml:space="preserve">from </w:t>
      </w:r>
      <w:r w:rsidR="00AF6693">
        <w:rPr>
          <w:rFonts w:ascii="Calibri" w:eastAsia="Calibri" w:hAnsi="Calibri" w:cs="Calibri"/>
          <w:sz w:val="22"/>
          <w:szCs w:val="22"/>
        </w:rPr>
        <w:t xml:space="preserve">early </w:t>
      </w:r>
      <w:r w:rsidR="00BE163A" w:rsidRPr="00DC4830">
        <w:rPr>
          <w:rFonts w:ascii="Calibri" w:eastAsia="Calibri" w:hAnsi="Calibri" w:cs="Calibri"/>
          <w:sz w:val="22"/>
          <w:szCs w:val="22"/>
        </w:rPr>
        <w:t>December</w:t>
      </w:r>
      <w:r w:rsidR="00424E94" w:rsidRPr="00DC4830">
        <w:rPr>
          <w:rFonts w:ascii="Calibri" w:eastAsia="Calibri" w:hAnsi="Calibri" w:cs="Calibri"/>
          <w:sz w:val="22"/>
          <w:szCs w:val="22"/>
        </w:rPr>
        <w:t xml:space="preserve"> </w:t>
      </w:r>
      <w:r w:rsidRPr="00DC4830">
        <w:rPr>
          <w:rFonts w:ascii="Calibri" w:eastAsia="Calibri" w:hAnsi="Calibri" w:cs="Calibri"/>
          <w:sz w:val="22"/>
          <w:szCs w:val="22"/>
        </w:rPr>
        <w:t xml:space="preserve">through </w:t>
      </w:r>
      <w:r w:rsidR="00AF6693">
        <w:rPr>
          <w:rFonts w:ascii="Calibri" w:eastAsia="Calibri" w:hAnsi="Calibri" w:cs="Calibri"/>
          <w:sz w:val="22"/>
          <w:szCs w:val="22"/>
        </w:rPr>
        <w:t>mid-</w:t>
      </w:r>
      <w:r w:rsidR="00BE163A" w:rsidRPr="00DC4830">
        <w:rPr>
          <w:rFonts w:ascii="Calibri" w:eastAsia="Calibri" w:hAnsi="Calibri" w:cs="Calibri"/>
          <w:sz w:val="22"/>
          <w:szCs w:val="22"/>
        </w:rPr>
        <w:t>February</w:t>
      </w:r>
      <w:r w:rsidRPr="00DC4830">
        <w:rPr>
          <w:rFonts w:ascii="Calibri" w:eastAsia="Calibri" w:hAnsi="Calibri" w:cs="Calibri"/>
          <w:sz w:val="22"/>
          <w:szCs w:val="22"/>
        </w:rPr>
        <w:t xml:space="preserve">. </w:t>
      </w:r>
      <w:r w:rsidR="00AE7AFF" w:rsidRPr="00DC4830">
        <w:rPr>
          <w:rFonts w:ascii="Calibri" w:eastAsia="Calibri" w:hAnsi="Calibri" w:cs="Calibri"/>
          <w:sz w:val="22"/>
          <w:szCs w:val="22"/>
        </w:rPr>
        <w:t xml:space="preserve">The campaign features information about </w:t>
      </w:r>
      <w:r w:rsidR="001E7204" w:rsidRPr="00DC4830">
        <w:rPr>
          <w:rFonts w:ascii="Calibri" w:eastAsia="Calibri" w:hAnsi="Calibri" w:cs="Calibri"/>
          <w:sz w:val="22"/>
          <w:szCs w:val="22"/>
        </w:rPr>
        <w:t>quitting</w:t>
      </w:r>
      <w:r w:rsidR="00BE59AE" w:rsidRPr="00DC4830">
        <w:rPr>
          <w:rFonts w:ascii="Calibri" w:eastAsia="Calibri" w:hAnsi="Calibri" w:cs="Calibri"/>
          <w:sz w:val="22"/>
          <w:szCs w:val="22"/>
        </w:rPr>
        <w:t xml:space="preserve"> all types of tobacco, including </w:t>
      </w:r>
      <w:r w:rsidR="00AE7AFF" w:rsidRPr="00DC4830">
        <w:rPr>
          <w:rFonts w:ascii="Calibri" w:eastAsia="Calibri" w:hAnsi="Calibri" w:cs="Calibri"/>
          <w:sz w:val="22"/>
          <w:szCs w:val="22"/>
        </w:rPr>
        <w:t xml:space="preserve">vape. </w:t>
      </w:r>
      <w:r w:rsidRPr="00DC4830">
        <w:rPr>
          <w:rFonts w:ascii="Calibri" w:eastAsia="Calibri" w:hAnsi="Calibri" w:cs="Calibri"/>
          <w:sz w:val="22"/>
          <w:szCs w:val="22"/>
        </w:rPr>
        <w:t xml:space="preserve">We’re joining them to amplify quit messages for our members and encourage them to use our cessation benefits. </w:t>
      </w:r>
      <w:r w:rsidR="00AE7AFF" w:rsidRPr="00DC4830">
        <w:rPr>
          <w:rFonts w:ascii="Calibri" w:eastAsia="Calibri" w:hAnsi="Calibri" w:cs="Calibri"/>
          <w:sz w:val="22"/>
          <w:szCs w:val="22"/>
        </w:rPr>
        <w:t>Materials are available for you to download, print and put up in your clinic</w:t>
      </w:r>
      <w:r w:rsidR="00C925E8" w:rsidRPr="00DC4830">
        <w:rPr>
          <w:rFonts w:ascii="Calibri" w:eastAsia="Calibri" w:hAnsi="Calibri" w:cs="Calibri"/>
          <w:sz w:val="22"/>
          <w:szCs w:val="22"/>
        </w:rPr>
        <w:t xml:space="preserve"> – you can find them</w:t>
      </w:r>
      <w:r w:rsidR="00566713">
        <w:rPr>
          <w:rFonts w:ascii="Calibri" w:eastAsia="Calibri" w:hAnsi="Calibri" w:cs="Calibri"/>
          <w:sz w:val="22"/>
          <w:szCs w:val="22"/>
        </w:rPr>
        <w:t xml:space="preserve"> in a zip folder</w:t>
      </w:r>
      <w:r w:rsidR="00AE7AFF" w:rsidRPr="00DC4830">
        <w:rPr>
          <w:rFonts w:ascii="Calibri" w:eastAsia="Calibri" w:hAnsi="Calibri" w:cs="Calibri"/>
          <w:sz w:val="22"/>
          <w:szCs w:val="22"/>
        </w:rPr>
        <w:t xml:space="preserve"> here:</w:t>
      </w:r>
      <w:r w:rsidR="00566713">
        <w:rPr>
          <w:rFonts w:ascii="Calibri" w:eastAsia="Calibri" w:hAnsi="Calibri" w:cs="Calibri"/>
          <w:sz w:val="22"/>
          <w:szCs w:val="22"/>
        </w:rPr>
        <w:t xml:space="preserve"> </w:t>
      </w:r>
      <w:hyperlink r:id="rId9" w:history="1">
        <w:r w:rsidR="00566713" w:rsidRPr="008B3901">
          <w:rPr>
            <w:rStyle w:val="Hyperlink"/>
            <w:rFonts w:ascii="Calibri" w:eastAsia="Calibri" w:hAnsi="Calibri" w:cs="Calibri"/>
            <w:sz w:val="22"/>
            <w:szCs w:val="22"/>
          </w:rPr>
          <w:t>https://www.oregon.gov/oha/PH/PREVENTIONWELLNESS/TOBACCOPREVENTION/GETHELPQUITTING/Pages/oregonquitline.aspx</w:t>
        </w:r>
      </w:hyperlink>
      <w:r w:rsidR="00566713">
        <w:rPr>
          <w:rFonts w:ascii="Calibri" w:eastAsia="Calibri" w:hAnsi="Calibri" w:cs="Calibri"/>
          <w:sz w:val="22"/>
          <w:szCs w:val="22"/>
        </w:rPr>
        <w:t xml:space="preserve"> </w:t>
      </w:r>
      <w:r w:rsidR="00AE7AFF" w:rsidRPr="00DC4830">
        <w:rPr>
          <w:rFonts w:ascii="Calibri" w:eastAsia="Calibri" w:hAnsi="Calibri" w:cs="Calibri"/>
          <w:sz w:val="22"/>
          <w:szCs w:val="22"/>
        </w:rPr>
        <w:t xml:space="preserve"> </w:t>
      </w:r>
    </w:p>
    <w:p w14:paraId="5D85D436" w14:textId="77777777" w:rsidR="001E5E8E" w:rsidRPr="00DC4830" w:rsidRDefault="001E5E8E">
      <w:pPr>
        <w:pStyle w:val="Body"/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p w14:paraId="256A6AFF" w14:textId="77777777" w:rsidR="00AF6693" w:rsidRDefault="004C1795">
      <w:pPr>
        <w:pStyle w:val="Body"/>
        <w:rPr>
          <w:rFonts w:ascii="Calibri" w:eastAsia="Calibri" w:hAnsi="Calibri" w:cs="Calibri"/>
          <w:sz w:val="22"/>
          <w:szCs w:val="22"/>
        </w:rPr>
      </w:pPr>
      <w:r w:rsidRPr="00DC4830">
        <w:rPr>
          <w:rFonts w:ascii="Calibri" w:eastAsia="Calibri" w:hAnsi="Calibri" w:cs="Calibri"/>
          <w:sz w:val="22"/>
          <w:szCs w:val="22"/>
        </w:rPr>
        <w:t xml:space="preserve">You can get started now by asking, at every visit, “Do you </w:t>
      </w:r>
      <w:r w:rsidR="00BE59AE" w:rsidRPr="00DC4830">
        <w:rPr>
          <w:rFonts w:ascii="Calibri" w:eastAsia="Calibri" w:hAnsi="Calibri" w:cs="Calibri"/>
          <w:sz w:val="22"/>
          <w:szCs w:val="22"/>
        </w:rPr>
        <w:t xml:space="preserve">smoke, </w:t>
      </w:r>
      <w:r w:rsidR="00AE7AFF" w:rsidRPr="00DC4830">
        <w:rPr>
          <w:rFonts w:ascii="Calibri" w:eastAsia="Calibri" w:hAnsi="Calibri" w:cs="Calibri"/>
          <w:sz w:val="22"/>
          <w:szCs w:val="22"/>
        </w:rPr>
        <w:t xml:space="preserve">vape or </w:t>
      </w:r>
      <w:r w:rsidRPr="00DC4830">
        <w:rPr>
          <w:rFonts w:ascii="Calibri" w:eastAsia="Calibri" w:hAnsi="Calibri" w:cs="Calibri"/>
          <w:sz w:val="22"/>
          <w:szCs w:val="22"/>
        </w:rPr>
        <w:t xml:space="preserve">use </w:t>
      </w:r>
      <w:r w:rsidR="00BE59AE" w:rsidRPr="00DC4830">
        <w:rPr>
          <w:rFonts w:ascii="Calibri" w:eastAsia="Calibri" w:hAnsi="Calibri" w:cs="Calibri"/>
          <w:sz w:val="22"/>
          <w:szCs w:val="22"/>
        </w:rPr>
        <w:t xml:space="preserve">other </w:t>
      </w:r>
      <w:r w:rsidRPr="00DC4830">
        <w:rPr>
          <w:rFonts w:ascii="Calibri" w:eastAsia="Calibri" w:hAnsi="Calibri" w:cs="Calibri"/>
          <w:sz w:val="22"/>
          <w:szCs w:val="22"/>
        </w:rPr>
        <w:t>tobacc</w:t>
      </w:r>
      <w:r w:rsidR="00AE7AFF" w:rsidRPr="00DC4830">
        <w:rPr>
          <w:rFonts w:ascii="Calibri" w:eastAsia="Calibri" w:hAnsi="Calibri" w:cs="Calibri"/>
          <w:sz w:val="22"/>
          <w:szCs w:val="22"/>
        </w:rPr>
        <w:t>o</w:t>
      </w:r>
      <w:r w:rsidR="00BE59AE" w:rsidRPr="00DC4830">
        <w:rPr>
          <w:rFonts w:ascii="Calibri" w:eastAsia="Calibri" w:hAnsi="Calibri" w:cs="Calibri"/>
          <w:sz w:val="22"/>
          <w:szCs w:val="22"/>
        </w:rPr>
        <w:t xml:space="preserve"> products</w:t>
      </w:r>
      <w:r w:rsidRPr="00DC4830">
        <w:rPr>
          <w:rFonts w:ascii="Calibri" w:eastAsia="Calibri" w:hAnsi="Calibri" w:cs="Calibri"/>
          <w:sz w:val="22"/>
          <w:szCs w:val="22"/>
        </w:rPr>
        <w:t xml:space="preserve">? Would you like to quit?” Use </w:t>
      </w:r>
      <w:r w:rsidR="00AF6693">
        <w:rPr>
          <w:rFonts w:ascii="Calibri" w:eastAsia="Calibri" w:hAnsi="Calibri" w:cs="Calibri"/>
          <w:sz w:val="22"/>
          <w:szCs w:val="22"/>
        </w:rPr>
        <w:t>the following</w:t>
      </w:r>
      <w:r w:rsidRPr="00DC4830">
        <w:rPr>
          <w:rFonts w:ascii="Calibri" w:eastAsia="Calibri" w:hAnsi="Calibri" w:cs="Calibri"/>
          <w:sz w:val="22"/>
          <w:szCs w:val="22"/>
        </w:rPr>
        <w:t xml:space="preserve"> </w:t>
      </w:r>
      <w:r w:rsidR="00424E94" w:rsidRPr="00DC4830">
        <w:rPr>
          <w:rFonts w:ascii="Calibri" w:eastAsia="Calibri" w:hAnsi="Calibri" w:cs="Calibri"/>
          <w:sz w:val="22"/>
          <w:szCs w:val="22"/>
        </w:rPr>
        <w:t xml:space="preserve">guidesheet </w:t>
      </w:r>
      <w:r w:rsidRPr="00DC4830">
        <w:rPr>
          <w:rFonts w:ascii="Calibri" w:eastAsia="Calibri" w:hAnsi="Calibri" w:cs="Calibri"/>
          <w:sz w:val="22"/>
          <w:szCs w:val="22"/>
        </w:rPr>
        <w:t>to help you start the conversation</w:t>
      </w:r>
      <w:r w:rsidR="00AF6693">
        <w:rPr>
          <w:rFonts w:ascii="Calibri" w:eastAsia="Calibri" w:hAnsi="Calibri" w:cs="Calibri"/>
          <w:sz w:val="22"/>
          <w:szCs w:val="22"/>
        </w:rPr>
        <w:t>:</w:t>
      </w:r>
    </w:p>
    <w:p w14:paraId="7D34212F" w14:textId="50B14309" w:rsidR="00CA7C20" w:rsidRDefault="00C83D03" w:rsidP="00AF6693">
      <w:pPr>
        <w:pStyle w:val="Body"/>
        <w:numPr>
          <w:ilvl w:val="0"/>
          <w:numId w:val="4"/>
        </w:numPr>
        <w:rPr>
          <w:rFonts w:ascii="Calibri" w:eastAsia="Calibri" w:hAnsi="Calibri" w:cs="Calibri"/>
          <w:sz w:val="22"/>
          <w:szCs w:val="22"/>
        </w:rPr>
      </w:pPr>
      <w:hyperlink r:id="rId10" w:history="1">
        <w:r w:rsidR="00A7146B" w:rsidRPr="00DC4830">
          <w:rPr>
            <w:rStyle w:val="Hyperlink"/>
            <w:rFonts w:ascii="Calibri" w:eastAsia="Calibri" w:hAnsi="Calibri" w:cs="Calibri"/>
            <w:color w:val="4472C4" w:themeColor="accent1"/>
            <w:sz w:val="22"/>
            <w:szCs w:val="22"/>
          </w:rPr>
          <w:t>En</w:t>
        </w:r>
        <w:r w:rsidR="00A7146B" w:rsidRPr="00DC4830">
          <w:rPr>
            <w:rStyle w:val="Hyperlink"/>
            <w:rFonts w:ascii="Calibri" w:eastAsia="Calibri" w:hAnsi="Calibri" w:cs="Calibri"/>
            <w:color w:val="4472C4" w:themeColor="accent1"/>
            <w:sz w:val="22"/>
            <w:szCs w:val="22"/>
          </w:rPr>
          <w:t>g</w:t>
        </w:r>
        <w:r w:rsidR="00A7146B" w:rsidRPr="00DC4830">
          <w:rPr>
            <w:rStyle w:val="Hyperlink"/>
            <w:rFonts w:ascii="Calibri" w:eastAsia="Calibri" w:hAnsi="Calibri" w:cs="Calibri"/>
            <w:color w:val="4472C4" w:themeColor="accent1"/>
            <w:sz w:val="22"/>
            <w:szCs w:val="22"/>
          </w:rPr>
          <w:t>l</w:t>
        </w:r>
        <w:r w:rsidR="00A7146B" w:rsidRPr="00DC4830">
          <w:rPr>
            <w:rStyle w:val="Hyperlink"/>
            <w:rFonts w:ascii="Calibri" w:eastAsia="Calibri" w:hAnsi="Calibri" w:cs="Calibri"/>
            <w:color w:val="4472C4" w:themeColor="accent1"/>
            <w:sz w:val="22"/>
            <w:szCs w:val="22"/>
          </w:rPr>
          <w:t>i</w:t>
        </w:r>
        <w:r w:rsidR="00A7146B" w:rsidRPr="00DC4830">
          <w:rPr>
            <w:rStyle w:val="Hyperlink"/>
            <w:rFonts w:ascii="Calibri" w:eastAsia="Calibri" w:hAnsi="Calibri" w:cs="Calibri"/>
            <w:color w:val="4472C4" w:themeColor="accent1"/>
            <w:sz w:val="22"/>
            <w:szCs w:val="22"/>
          </w:rPr>
          <w:t>s</w:t>
        </w:r>
        <w:r w:rsidR="00AF6693">
          <w:rPr>
            <w:rStyle w:val="Hyperlink"/>
            <w:rFonts w:ascii="Calibri" w:eastAsia="Calibri" w:hAnsi="Calibri" w:cs="Calibri"/>
            <w:color w:val="4472C4" w:themeColor="accent1"/>
            <w:sz w:val="22"/>
            <w:szCs w:val="22"/>
          </w:rPr>
          <w:t>h version</w:t>
        </w:r>
      </w:hyperlink>
      <w:r w:rsidR="00A7146B" w:rsidRPr="00DC4830">
        <w:rPr>
          <w:rFonts w:ascii="Calibri" w:eastAsia="Calibri" w:hAnsi="Calibri" w:cs="Calibri"/>
          <w:sz w:val="22"/>
          <w:szCs w:val="22"/>
        </w:rPr>
        <w:t xml:space="preserve"> </w:t>
      </w:r>
    </w:p>
    <w:p w14:paraId="25187770" w14:textId="6ACC7F9C" w:rsidR="000F4753" w:rsidRPr="00DC4830" w:rsidRDefault="00C83D03" w:rsidP="00AF6693">
      <w:pPr>
        <w:pStyle w:val="Body"/>
        <w:numPr>
          <w:ilvl w:val="0"/>
          <w:numId w:val="4"/>
        </w:numPr>
        <w:rPr>
          <w:rFonts w:ascii="Calibri" w:eastAsia="Calibri" w:hAnsi="Calibri" w:cs="Calibri"/>
          <w:sz w:val="22"/>
          <w:szCs w:val="22"/>
        </w:rPr>
      </w:pPr>
      <w:hyperlink r:id="rId11" w:history="1">
        <w:r w:rsidR="00A7146B" w:rsidRPr="00DC4830">
          <w:rPr>
            <w:rStyle w:val="Hyperlink"/>
            <w:rFonts w:ascii="Calibri" w:eastAsia="Calibri" w:hAnsi="Calibri" w:cs="Calibri"/>
            <w:color w:val="4472C4" w:themeColor="accent1"/>
            <w:sz w:val="22"/>
            <w:szCs w:val="22"/>
          </w:rPr>
          <w:t>Span</w:t>
        </w:r>
        <w:r w:rsidR="00A7146B" w:rsidRPr="00DC4830">
          <w:rPr>
            <w:rStyle w:val="Hyperlink"/>
            <w:rFonts w:ascii="Calibri" w:eastAsia="Calibri" w:hAnsi="Calibri" w:cs="Calibri"/>
            <w:color w:val="4472C4" w:themeColor="accent1"/>
            <w:sz w:val="22"/>
            <w:szCs w:val="22"/>
          </w:rPr>
          <w:t>i</w:t>
        </w:r>
        <w:r w:rsidR="00A7146B" w:rsidRPr="00DC4830">
          <w:rPr>
            <w:rStyle w:val="Hyperlink"/>
            <w:rFonts w:ascii="Calibri" w:eastAsia="Calibri" w:hAnsi="Calibri" w:cs="Calibri"/>
            <w:color w:val="4472C4" w:themeColor="accent1"/>
            <w:sz w:val="22"/>
            <w:szCs w:val="22"/>
          </w:rPr>
          <w:t>s</w:t>
        </w:r>
        <w:r w:rsidR="00A7146B" w:rsidRPr="00DC4830">
          <w:rPr>
            <w:rStyle w:val="Hyperlink"/>
            <w:rFonts w:ascii="Calibri" w:eastAsia="Calibri" w:hAnsi="Calibri" w:cs="Calibri"/>
            <w:color w:val="4472C4" w:themeColor="accent1"/>
            <w:sz w:val="22"/>
            <w:szCs w:val="22"/>
          </w:rPr>
          <w:t>h</w:t>
        </w:r>
      </w:hyperlink>
      <w:r w:rsidR="00CA7C20">
        <w:rPr>
          <w:rStyle w:val="Hyperlink"/>
          <w:rFonts w:ascii="Calibri" w:eastAsia="Calibri" w:hAnsi="Calibri" w:cs="Calibri"/>
          <w:color w:val="4472C4" w:themeColor="accent1"/>
          <w:sz w:val="22"/>
          <w:szCs w:val="22"/>
        </w:rPr>
        <w:t xml:space="preserve"> version</w:t>
      </w:r>
      <w:r w:rsidR="004C1795" w:rsidRPr="00DC4830">
        <w:rPr>
          <w:rFonts w:ascii="Calibri" w:eastAsia="Calibri" w:hAnsi="Calibri" w:cs="Calibri"/>
          <w:sz w:val="22"/>
          <w:szCs w:val="22"/>
        </w:rPr>
        <w:t xml:space="preserve"> </w:t>
      </w:r>
    </w:p>
    <w:p w14:paraId="50EDB926" w14:textId="77777777" w:rsidR="000F4753" w:rsidRPr="00DC4830" w:rsidRDefault="000F4753">
      <w:pPr>
        <w:pStyle w:val="Body"/>
        <w:rPr>
          <w:rFonts w:ascii="Calibri" w:eastAsia="Calibri" w:hAnsi="Calibri" w:cs="Calibri"/>
          <w:sz w:val="22"/>
          <w:szCs w:val="22"/>
        </w:rPr>
      </w:pPr>
    </w:p>
    <w:p w14:paraId="1B4C4327" w14:textId="34507B94" w:rsidR="00BE59AE" w:rsidRPr="00DC4830" w:rsidRDefault="004C1795">
      <w:pPr>
        <w:pStyle w:val="Body"/>
        <w:rPr>
          <w:rFonts w:ascii="Calibri" w:eastAsia="Calibri" w:hAnsi="Calibri" w:cs="Calibri"/>
          <w:sz w:val="22"/>
          <w:szCs w:val="22"/>
        </w:rPr>
      </w:pPr>
      <w:r w:rsidRPr="00DC4830">
        <w:rPr>
          <w:rFonts w:ascii="Calibri" w:eastAsia="Calibri" w:hAnsi="Calibri" w:cs="Calibri"/>
          <w:sz w:val="22"/>
          <w:szCs w:val="22"/>
        </w:rPr>
        <w:t xml:space="preserve">You can make a direct referral to the Oregon Tobacco Quit Line by going to </w:t>
      </w:r>
      <w:hyperlink r:id="rId12" w:history="1">
        <w:r w:rsidR="00CA7C20" w:rsidRPr="00CA7C20">
          <w:rPr>
            <w:rFonts w:ascii="Calibri" w:eastAsia="Calibri" w:hAnsi="Calibri" w:cs="Calibri"/>
            <w:color w:val="0563C1"/>
            <w:sz w:val="22"/>
            <w:szCs w:val="22"/>
            <w:u w:val="single"/>
            <w:bdr w:val="none" w:sz="0" w:space="0" w:color="auto"/>
          </w:rPr>
          <w:t>quitnow.net/</w:t>
        </w:r>
        <w:proofErr w:type="spellStart"/>
        <w:r w:rsidR="00CA7C20" w:rsidRPr="00CA7C20">
          <w:rPr>
            <w:rFonts w:ascii="Calibri" w:eastAsia="Calibri" w:hAnsi="Calibri" w:cs="Calibri"/>
            <w:color w:val="0563C1"/>
            <w:sz w:val="22"/>
            <w:szCs w:val="22"/>
            <w:u w:val="single"/>
            <w:bdr w:val="none" w:sz="0" w:space="0" w:color="auto"/>
          </w:rPr>
          <w:t>oregon</w:t>
        </w:r>
        <w:proofErr w:type="spellEnd"/>
      </w:hyperlink>
      <w:r w:rsidR="00BE59AE" w:rsidRPr="00DC4830">
        <w:rPr>
          <w:rFonts w:ascii="Calibri" w:eastAsia="Calibri" w:hAnsi="Calibri" w:cs="Calibri"/>
          <w:sz w:val="22"/>
          <w:szCs w:val="22"/>
        </w:rPr>
        <w:t xml:space="preserve"> and clicking </w:t>
      </w:r>
      <w:r w:rsidRPr="00DC4830">
        <w:rPr>
          <w:rFonts w:ascii="Calibri" w:eastAsia="Calibri" w:hAnsi="Calibri" w:cs="Calibri"/>
          <w:sz w:val="22"/>
          <w:szCs w:val="22"/>
        </w:rPr>
        <w:t>“</w:t>
      </w:r>
      <w:r w:rsidR="00424E94" w:rsidRPr="00DC4830">
        <w:rPr>
          <w:rFonts w:ascii="Calibri" w:eastAsia="Calibri" w:hAnsi="Calibri" w:cs="Calibri"/>
          <w:sz w:val="22"/>
          <w:szCs w:val="22"/>
        </w:rPr>
        <w:t>R</w:t>
      </w:r>
      <w:r w:rsidRPr="00DC4830">
        <w:rPr>
          <w:rFonts w:ascii="Calibri" w:eastAsia="Calibri" w:hAnsi="Calibri" w:cs="Calibri"/>
          <w:sz w:val="22"/>
          <w:szCs w:val="22"/>
        </w:rPr>
        <w:t xml:space="preserve">efer a </w:t>
      </w:r>
      <w:r w:rsidR="00424E94" w:rsidRPr="00DC4830">
        <w:rPr>
          <w:rFonts w:ascii="Calibri" w:eastAsia="Calibri" w:hAnsi="Calibri" w:cs="Calibri"/>
          <w:sz w:val="22"/>
          <w:szCs w:val="22"/>
        </w:rPr>
        <w:t>P</w:t>
      </w:r>
      <w:r w:rsidRPr="00DC4830">
        <w:rPr>
          <w:rFonts w:ascii="Calibri" w:eastAsia="Calibri" w:hAnsi="Calibri" w:cs="Calibri"/>
          <w:sz w:val="22"/>
          <w:szCs w:val="22"/>
        </w:rPr>
        <w:t>atient”</w:t>
      </w:r>
      <w:r w:rsidR="00BE59AE" w:rsidRPr="00DC4830">
        <w:rPr>
          <w:rFonts w:ascii="Calibri" w:eastAsia="Calibri" w:hAnsi="Calibri" w:cs="Calibri"/>
          <w:sz w:val="22"/>
          <w:szCs w:val="22"/>
        </w:rPr>
        <w:t xml:space="preserve"> at the top </w:t>
      </w:r>
      <w:r w:rsidR="00424E94" w:rsidRPr="00DC4830">
        <w:rPr>
          <w:rFonts w:ascii="Calibri" w:eastAsia="Calibri" w:hAnsi="Calibri" w:cs="Calibri"/>
          <w:sz w:val="22"/>
          <w:szCs w:val="22"/>
        </w:rPr>
        <w:t xml:space="preserve">right </w:t>
      </w:r>
      <w:r w:rsidR="00BE59AE" w:rsidRPr="00DC4830">
        <w:rPr>
          <w:rFonts w:ascii="Calibri" w:eastAsia="Calibri" w:hAnsi="Calibri" w:cs="Calibri"/>
          <w:sz w:val="22"/>
          <w:szCs w:val="22"/>
        </w:rPr>
        <w:t>of the page.</w:t>
      </w:r>
      <w:r w:rsidRPr="00DC4830">
        <w:rPr>
          <w:rFonts w:ascii="Calibri" w:eastAsia="Calibri" w:hAnsi="Calibri" w:cs="Calibri"/>
          <w:sz w:val="22"/>
          <w:szCs w:val="22"/>
        </w:rPr>
        <w:t xml:space="preserve"> You can also send your patients to </w:t>
      </w:r>
      <w:r w:rsidR="00BE59AE" w:rsidRPr="00DC4830">
        <w:rPr>
          <w:rFonts w:ascii="Calibri" w:eastAsia="Calibri" w:hAnsi="Calibri" w:cs="Calibri"/>
          <w:sz w:val="22"/>
          <w:szCs w:val="22"/>
        </w:rPr>
        <w:t>the quit resource that’s right for them:</w:t>
      </w:r>
    </w:p>
    <w:p w14:paraId="37199438" w14:textId="59D5474E" w:rsidR="00BE59AE" w:rsidRPr="00BE59AE" w:rsidRDefault="00BE59AE" w:rsidP="00BE59AE">
      <w:pPr>
        <w:numPr>
          <w:ilvl w:val="0"/>
          <w:numId w:val="2"/>
        </w:numPr>
        <w:shd w:val="clear" w:color="auto" w:fill="FFFFFF"/>
        <w:spacing w:line="276" w:lineRule="auto"/>
        <w:rPr>
          <w:rFonts w:ascii="Calibri" w:hAnsi="Calibri" w:cs="Calibri"/>
          <w:sz w:val="22"/>
          <w:szCs w:val="22"/>
        </w:rPr>
      </w:pPr>
      <w:commentRangeStart w:id="1"/>
      <w:r w:rsidRPr="00BE59AE">
        <w:rPr>
          <w:rFonts w:ascii="Calibri" w:hAnsi="Calibri" w:cs="Calibri"/>
          <w:b/>
          <w:sz w:val="22"/>
          <w:szCs w:val="22"/>
        </w:rPr>
        <w:t>Oregon Quit Line</w:t>
      </w:r>
      <w:commentRangeEnd w:id="1"/>
      <w:r w:rsidR="0018446A">
        <w:rPr>
          <w:rStyle w:val="CommentReference"/>
        </w:rPr>
        <w:commentReference w:id="1"/>
      </w:r>
      <w:r w:rsidRPr="00BE59AE">
        <w:rPr>
          <w:rFonts w:ascii="Calibri" w:hAnsi="Calibri" w:cs="Calibri"/>
          <w:sz w:val="22"/>
          <w:szCs w:val="22"/>
        </w:rPr>
        <w:t xml:space="preserve">: telephone and online counseling and materials. People 18 years and older can receive </w:t>
      </w:r>
      <w:r w:rsidR="00DC4830">
        <w:rPr>
          <w:rFonts w:ascii="Calibri" w:hAnsi="Calibri" w:cs="Calibri"/>
          <w:sz w:val="22"/>
          <w:szCs w:val="22"/>
        </w:rPr>
        <w:t>n</w:t>
      </w:r>
      <w:r w:rsidRPr="00BE59AE">
        <w:rPr>
          <w:rFonts w:ascii="Calibri" w:hAnsi="Calibri" w:cs="Calibri"/>
          <w:sz w:val="22"/>
          <w:szCs w:val="22"/>
        </w:rPr>
        <w:t xml:space="preserve">icotine </w:t>
      </w:r>
      <w:r w:rsidR="00DC4830">
        <w:rPr>
          <w:rFonts w:ascii="Calibri" w:hAnsi="Calibri" w:cs="Calibri"/>
          <w:sz w:val="22"/>
          <w:szCs w:val="22"/>
        </w:rPr>
        <w:t>r</w:t>
      </w:r>
      <w:r w:rsidRPr="00BE59AE">
        <w:rPr>
          <w:rFonts w:ascii="Calibri" w:hAnsi="Calibri" w:cs="Calibri"/>
          <w:sz w:val="22"/>
          <w:szCs w:val="22"/>
        </w:rPr>
        <w:t xml:space="preserve">eplacement </w:t>
      </w:r>
      <w:r w:rsidR="00DC4830">
        <w:rPr>
          <w:rFonts w:ascii="Calibri" w:hAnsi="Calibri" w:cs="Calibri"/>
          <w:sz w:val="22"/>
          <w:szCs w:val="22"/>
        </w:rPr>
        <w:t>t</w:t>
      </w:r>
      <w:r w:rsidRPr="00BE59AE">
        <w:rPr>
          <w:rFonts w:ascii="Calibri" w:hAnsi="Calibri" w:cs="Calibri"/>
          <w:sz w:val="22"/>
          <w:szCs w:val="22"/>
        </w:rPr>
        <w:t>herapy patches or gum.</w:t>
      </w:r>
    </w:p>
    <w:p w14:paraId="6B580B79" w14:textId="4AB1BB2E" w:rsidR="00BE59AE" w:rsidRPr="00AF6693" w:rsidRDefault="00BE59AE" w:rsidP="00BE59AE">
      <w:pPr>
        <w:numPr>
          <w:ilvl w:val="2"/>
          <w:numId w:val="2"/>
        </w:numPr>
        <w:spacing w:line="276" w:lineRule="auto"/>
        <w:ind w:left="1170"/>
        <w:rPr>
          <w:rStyle w:val="Hyperlink"/>
        </w:rPr>
      </w:pPr>
      <w:r w:rsidRPr="00DC4830">
        <w:rPr>
          <w:rFonts w:ascii="Calibri" w:hAnsi="Calibri" w:cs="Calibri"/>
          <w:sz w:val="22"/>
          <w:szCs w:val="22"/>
        </w:rPr>
        <w:t xml:space="preserve">English: 1-800-QUIT-NOW (1-800-784-8669) or </w:t>
      </w:r>
      <w:hyperlink r:id="rId16" w:history="1">
        <w:hyperlink r:id="rId17" w:history="1">
          <w:r w:rsidR="00CA7C20" w:rsidRPr="00CA7C20">
            <w:rPr>
              <w:rFonts w:ascii="Calibri" w:eastAsia="Calibri" w:hAnsi="Calibri" w:cs="Calibri"/>
              <w:color w:val="0563C1"/>
              <w:sz w:val="22"/>
              <w:szCs w:val="22"/>
              <w:u w:val="single"/>
            </w:rPr>
            <w:t>quitnow.net/oregon</w:t>
          </w:r>
        </w:hyperlink>
        <w:r w:rsidR="00CA7C20" w:rsidRPr="00CA7C20">
          <w:rPr>
            <w:rFonts w:ascii="Calibri" w:eastAsia="Calibri" w:hAnsi="Calibri" w:cs="Calibri"/>
            <w:sz w:val="22"/>
            <w:szCs w:val="22"/>
          </w:rPr>
          <w:t xml:space="preserve"> </w:t>
        </w:r>
      </w:hyperlink>
    </w:p>
    <w:p w14:paraId="2BBD06B6" w14:textId="3D54C7C1" w:rsidR="00BE59AE" w:rsidRPr="00DC4830" w:rsidRDefault="00BE59AE" w:rsidP="00BE59AE">
      <w:pPr>
        <w:numPr>
          <w:ilvl w:val="2"/>
          <w:numId w:val="2"/>
        </w:numPr>
        <w:spacing w:line="276" w:lineRule="auto"/>
        <w:ind w:left="1170"/>
        <w:rPr>
          <w:rFonts w:ascii="Calibri" w:hAnsi="Calibri" w:cs="Calibri"/>
          <w:sz w:val="22"/>
          <w:szCs w:val="22"/>
        </w:rPr>
      </w:pPr>
      <w:r w:rsidRPr="00DC4830">
        <w:rPr>
          <w:rFonts w:ascii="Calibri" w:hAnsi="Calibri" w:cs="Calibri"/>
          <w:sz w:val="22"/>
          <w:szCs w:val="22"/>
        </w:rPr>
        <w:t xml:space="preserve">Spanish: 1-855-DÉJELO-YA (1-855-335-35692) or </w:t>
      </w:r>
      <w:hyperlink r:id="rId18" w:history="1">
        <w:r w:rsidR="00CA7C20" w:rsidRPr="00CA7C20">
          <w:rPr>
            <w:rFonts w:ascii="Calibri" w:eastAsia="Calibri" w:hAnsi="Calibri" w:cs="Calibri"/>
            <w:color w:val="0563C1"/>
            <w:sz w:val="22"/>
            <w:szCs w:val="22"/>
            <w:u w:val="single"/>
          </w:rPr>
          <w:t>quitnow.net/</w:t>
        </w:r>
        <w:proofErr w:type="spellStart"/>
        <w:r w:rsidR="00CA7C20" w:rsidRPr="00CA7C20">
          <w:rPr>
            <w:rFonts w:ascii="Calibri" w:eastAsia="Calibri" w:hAnsi="Calibri" w:cs="Calibri"/>
            <w:color w:val="0563C1"/>
            <w:sz w:val="22"/>
            <w:szCs w:val="22"/>
            <w:u w:val="single"/>
          </w:rPr>
          <w:t>oregonsp</w:t>
        </w:r>
        <w:proofErr w:type="spellEnd"/>
      </w:hyperlink>
    </w:p>
    <w:p w14:paraId="0DB7415F" w14:textId="77777777" w:rsidR="00BE59AE" w:rsidRPr="00DC4830" w:rsidRDefault="00BE59AE" w:rsidP="00BE59AE">
      <w:pPr>
        <w:numPr>
          <w:ilvl w:val="2"/>
          <w:numId w:val="2"/>
        </w:numPr>
        <w:spacing w:line="276" w:lineRule="auto"/>
        <w:ind w:left="1170"/>
        <w:rPr>
          <w:rFonts w:ascii="Calibri" w:hAnsi="Calibri" w:cs="Calibri"/>
          <w:sz w:val="22"/>
          <w:szCs w:val="22"/>
        </w:rPr>
      </w:pPr>
      <w:r w:rsidRPr="00DC4830">
        <w:rPr>
          <w:rFonts w:ascii="Calibri" w:hAnsi="Calibri" w:cs="Calibri"/>
          <w:sz w:val="22"/>
          <w:szCs w:val="22"/>
        </w:rPr>
        <w:t xml:space="preserve">Native Quit Line for Alaska Indians and Native Americans: 1-800-QUIT-NOW (1-800-784-8669), then press “7” </w:t>
      </w:r>
    </w:p>
    <w:p w14:paraId="4A539767" w14:textId="77777777" w:rsidR="00BE59AE" w:rsidRPr="00DC4830" w:rsidRDefault="00BE59AE" w:rsidP="00BE59AE">
      <w:pPr>
        <w:numPr>
          <w:ilvl w:val="2"/>
          <w:numId w:val="2"/>
        </w:numPr>
        <w:spacing w:line="276" w:lineRule="auto"/>
        <w:ind w:left="1170"/>
        <w:rPr>
          <w:rFonts w:ascii="Calibri" w:hAnsi="Calibri" w:cs="Calibri"/>
          <w:sz w:val="22"/>
          <w:szCs w:val="22"/>
        </w:rPr>
      </w:pPr>
      <w:r w:rsidRPr="00DC4830">
        <w:rPr>
          <w:rFonts w:ascii="Calibri" w:hAnsi="Calibri" w:cs="Calibri"/>
          <w:sz w:val="22"/>
          <w:szCs w:val="22"/>
        </w:rPr>
        <w:t>TTY: 1-877-777-6534</w:t>
      </w:r>
    </w:p>
    <w:p w14:paraId="03E4259C" w14:textId="7C360DF7" w:rsidR="00BE59AE" w:rsidRPr="00DC4830" w:rsidRDefault="00BE59AE" w:rsidP="00BE59AE">
      <w:pPr>
        <w:numPr>
          <w:ilvl w:val="0"/>
          <w:numId w:val="2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DC4830">
        <w:rPr>
          <w:rFonts w:ascii="Calibri" w:hAnsi="Calibri" w:cs="Calibri"/>
          <w:b/>
          <w:sz w:val="22"/>
          <w:szCs w:val="22"/>
        </w:rPr>
        <w:t xml:space="preserve">This is Quitting, </w:t>
      </w:r>
      <w:r w:rsidRPr="00DC4830">
        <w:rPr>
          <w:rFonts w:ascii="Calibri" w:hAnsi="Calibri" w:cs="Calibri"/>
          <w:sz w:val="22"/>
          <w:szCs w:val="22"/>
        </w:rPr>
        <w:t>powered by truth®: texting program for young people who vape. Text DITCHJUUL to 88709 or</w:t>
      </w:r>
      <w:r w:rsidR="0018446A" w:rsidRPr="00DC4830">
        <w:rPr>
          <w:rFonts w:ascii="Calibri" w:hAnsi="Calibri" w:cs="Calibri"/>
          <w:sz w:val="22"/>
          <w:szCs w:val="22"/>
        </w:rPr>
        <w:t xml:space="preserve"> visit</w:t>
      </w:r>
      <w:hyperlink r:id="rId19" w:history="1">
        <w:r w:rsidR="0018446A" w:rsidRPr="00AF6693">
          <w:rPr>
            <w:rStyle w:val="Hyperlink"/>
            <w:rFonts w:ascii="Calibri" w:hAnsi="Calibri" w:cs="Calibri"/>
            <w:sz w:val="22"/>
            <w:szCs w:val="22"/>
            <w:u w:val="none"/>
          </w:rPr>
          <w:t xml:space="preserve"> </w:t>
        </w:r>
      </w:hyperlink>
      <w:hyperlink r:id="rId20" w:history="1">
        <w:r w:rsidR="0018446A" w:rsidRPr="00DC4830">
          <w:rPr>
            <w:rStyle w:val="Hyperlink"/>
            <w:rFonts w:ascii="Calibri" w:hAnsi="Calibri" w:cs="Calibri"/>
            <w:sz w:val="22"/>
            <w:szCs w:val="22"/>
          </w:rPr>
          <w:t>http://www.thisisquitti</w:t>
        </w:r>
        <w:r w:rsidR="0018446A" w:rsidRPr="00DC4830">
          <w:rPr>
            <w:rStyle w:val="Hyperlink"/>
            <w:rFonts w:ascii="Calibri" w:hAnsi="Calibri" w:cs="Calibri"/>
            <w:sz w:val="22"/>
            <w:szCs w:val="22"/>
          </w:rPr>
          <w:t>n</w:t>
        </w:r>
        <w:r w:rsidR="0018446A" w:rsidRPr="00DC4830">
          <w:rPr>
            <w:rStyle w:val="Hyperlink"/>
            <w:rFonts w:ascii="Calibri" w:hAnsi="Calibri" w:cs="Calibri"/>
            <w:sz w:val="22"/>
            <w:szCs w:val="22"/>
          </w:rPr>
          <w:t>g.com/</w:t>
        </w:r>
      </w:hyperlink>
      <w:r w:rsidRPr="00DC4830">
        <w:rPr>
          <w:rFonts w:ascii="Calibri" w:hAnsi="Calibri" w:cs="Calibri"/>
          <w:sz w:val="22"/>
          <w:szCs w:val="22"/>
        </w:rPr>
        <w:t xml:space="preserve">. </w:t>
      </w:r>
    </w:p>
    <w:p w14:paraId="0C480B78" w14:textId="0AA08F0E" w:rsidR="00BE59AE" w:rsidRPr="00BE59AE" w:rsidRDefault="00BE59AE">
      <w:pPr>
        <w:pStyle w:val="Body"/>
        <w:rPr>
          <w:rFonts w:ascii="Calibri" w:eastAsia="Calibri" w:hAnsi="Calibri" w:cs="Calibri"/>
          <w:sz w:val="22"/>
          <w:szCs w:val="22"/>
        </w:rPr>
      </w:pPr>
    </w:p>
    <w:p w14:paraId="722B14B3" w14:textId="017F50B6" w:rsidR="001E5E8E" w:rsidRPr="00AE7AFF" w:rsidRDefault="004C1795">
      <w:pPr>
        <w:pStyle w:val="Body"/>
        <w:rPr>
          <w:rFonts w:ascii="Calibri" w:eastAsia="Calibri" w:hAnsi="Calibri" w:cs="Calibri"/>
          <w:sz w:val="22"/>
          <w:szCs w:val="22"/>
        </w:rPr>
      </w:pPr>
      <w:r w:rsidRPr="00AE7AFF">
        <w:rPr>
          <w:rFonts w:ascii="Calibri" w:eastAsia="Calibri" w:hAnsi="Calibri" w:cs="Calibri"/>
          <w:sz w:val="22"/>
          <w:szCs w:val="22"/>
          <w:shd w:val="clear" w:color="auto" w:fill="FFFF00"/>
        </w:rPr>
        <w:t>(Insert additional information about your CCO’s coverage, protocols and what providers can do to support their patients, when and how you will distribute tools for them to use, etc.)</w:t>
      </w:r>
    </w:p>
    <w:p w14:paraId="79C6053E" w14:textId="77777777" w:rsidR="001E5E8E" w:rsidRPr="00AE7AFF" w:rsidRDefault="001E5E8E">
      <w:pPr>
        <w:pStyle w:val="Body"/>
        <w:rPr>
          <w:rFonts w:ascii="Calibri" w:eastAsia="Calibri" w:hAnsi="Calibri" w:cs="Calibri"/>
          <w:sz w:val="22"/>
          <w:szCs w:val="22"/>
        </w:rPr>
      </w:pPr>
    </w:p>
    <w:p w14:paraId="4B87F362" w14:textId="674C4EA3" w:rsidR="001E5E8E" w:rsidRPr="00AE7AFF" w:rsidRDefault="004C1795">
      <w:pPr>
        <w:pStyle w:val="Body"/>
        <w:rPr>
          <w:rFonts w:ascii="Calibri" w:eastAsia="Calibri" w:hAnsi="Calibri" w:cs="Calibri"/>
          <w:sz w:val="22"/>
          <w:szCs w:val="22"/>
        </w:rPr>
      </w:pPr>
      <w:r w:rsidRPr="00AE7AFF">
        <w:rPr>
          <w:rFonts w:ascii="Calibri" w:eastAsia="Calibri" w:hAnsi="Calibri" w:cs="Calibri"/>
          <w:sz w:val="22"/>
          <w:szCs w:val="22"/>
        </w:rPr>
        <w:t>Sincerely,</w:t>
      </w:r>
    </w:p>
    <w:p w14:paraId="3990E0DA" w14:textId="77777777" w:rsidR="001E5E8E" w:rsidRPr="00AE7AFF" w:rsidRDefault="001E5E8E">
      <w:pPr>
        <w:pStyle w:val="Body"/>
        <w:rPr>
          <w:rFonts w:ascii="Calibri" w:eastAsia="Calibri" w:hAnsi="Calibri" w:cs="Calibri"/>
          <w:sz w:val="22"/>
          <w:szCs w:val="22"/>
        </w:rPr>
      </w:pPr>
    </w:p>
    <w:p w14:paraId="6889760B" w14:textId="4DB22F1D" w:rsidR="001E5E8E" w:rsidRPr="00797AAF" w:rsidRDefault="004C1795" w:rsidP="00797AAF">
      <w:pPr>
        <w:pStyle w:val="Body"/>
        <w:rPr>
          <w:rFonts w:ascii="Calibri" w:eastAsia="Calibri" w:hAnsi="Calibri" w:cs="Calibri"/>
          <w:sz w:val="22"/>
          <w:szCs w:val="22"/>
          <w:shd w:val="clear" w:color="auto" w:fill="FFFF00"/>
        </w:rPr>
      </w:pPr>
      <w:r w:rsidRPr="00AE7AFF">
        <w:rPr>
          <w:rFonts w:ascii="Calibri" w:eastAsia="Calibri" w:hAnsi="Calibri" w:cs="Calibri"/>
          <w:sz w:val="22"/>
          <w:szCs w:val="22"/>
          <w:shd w:val="clear" w:color="auto" w:fill="FFFF00"/>
        </w:rPr>
        <w:t>(CCO contact name, title, contact information)</w:t>
      </w:r>
    </w:p>
    <w:sectPr w:rsidR="001E5E8E" w:rsidRPr="00797AAF">
      <w:headerReference w:type="default" r:id="rId21"/>
      <w:pgSz w:w="12240" w:h="15840"/>
      <w:pgMar w:top="1440" w:right="1440" w:bottom="1440" w:left="1440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Tracy Wilson" w:date="2019-11-25T14:27:00Z" w:initials="TW">
    <w:p w14:paraId="68833E1A" w14:textId="0B515A93" w:rsidR="0018446A" w:rsidRDefault="0018446A">
      <w:pPr>
        <w:pStyle w:val="CommentText"/>
      </w:pPr>
      <w:r>
        <w:rPr>
          <w:rStyle w:val="CommentReference"/>
        </w:rPr>
        <w:annotationRef/>
      </w:r>
      <w:r>
        <w:t>Should this be “Oregon Tobacco Quit Line”, consistent with other references?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8833E1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8833E1A" w16cid:durableId="2186633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8899D5" w14:textId="77777777" w:rsidR="00D73B79" w:rsidRDefault="00D73B79">
      <w:r>
        <w:separator/>
      </w:r>
    </w:p>
  </w:endnote>
  <w:endnote w:type="continuationSeparator" w:id="0">
    <w:p w14:paraId="134BBE69" w14:textId="77777777" w:rsidR="00D73B79" w:rsidRDefault="00D73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6B9664" w14:textId="77777777" w:rsidR="00D73B79" w:rsidRDefault="00D73B79">
      <w:r>
        <w:separator/>
      </w:r>
    </w:p>
  </w:footnote>
  <w:footnote w:type="continuationSeparator" w:id="0">
    <w:p w14:paraId="52B9826A" w14:textId="77777777" w:rsidR="00D73B79" w:rsidRDefault="00D73B79">
      <w:r>
        <w:continuationSeparator/>
      </w:r>
    </w:p>
  </w:footnote>
  <w:footnote w:type="continuationNotice" w:id="1">
    <w:p w14:paraId="1F6F81DE" w14:textId="77777777" w:rsidR="00D73B79" w:rsidRDefault="00D73B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D592C4" w14:textId="77777777" w:rsidR="00AF6693" w:rsidRPr="00AB45E6" w:rsidRDefault="00AF6693" w:rsidP="00AF6693">
    <w:pPr>
      <w:rPr>
        <w:rFonts w:ascii="Calibri" w:hAnsi="Calibri" w:cs="Calibri"/>
        <w:b/>
        <w:sz w:val="22"/>
        <w:szCs w:val="22"/>
      </w:rPr>
    </w:pPr>
    <w:r w:rsidRPr="00AB45E6">
      <w:rPr>
        <w:rFonts w:ascii="Calibri" w:hAnsi="Calibri" w:cs="Calibri"/>
        <w:b/>
        <w:sz w:val="22"/>
        <w:szCs w:val="22"/>
      </w:rPr>
      <w:t>Smokefree Oregon Cessation Campaign (Winter 2019/2020)</w:t>
    </w:r>
  </w:p>
  <w:p w14:paraId="2B0D00A4" w14:textId="371DF9B3" w:rsidR="001E5E8E" w:rsidRPr="00AF6693" w:rsidRDefault="00AF6693" w:rsidP="00AF6693">
    <w:pPr>
      <w:pStyle w:val="Header"/>
      <w:tabs>
        <w:tab w:val="clear" w:pos="9360"/>
        <w:tab w:val="right" w:pos="9340"/>
      </w:tabs>
      <w:rPr>
        <w:b/>
        <w:sz w:val="22"/>
        <w:szCs w:val="22"/>
      </w:rPr>
    </w:pPr>
    <w:r w:rsidRPr="00AF6693">
      <w:rPr>
        <w:b/>
        <w:sz w:val="22"/>
        <w:szCs w:val="22"/>
      </w:rPr>
      <w:t xml:space="preserve">Email </w:t>
    </w:r>
    <w:r>
      <w:rPr>
        <w:b/>
        <w:sz w:val="22"/>
        <w:szCs w:val="22"/>
      </w:rPr>
      <w:t>o</w:t>
    </w:r>
    <w:r w:rsidRPr="00AF6693">
      <w:rPr>
        <w:b/>
        <w:sz w:val="22"/>
        <w:szCs w:val="22"/>
      </w:rPr>
      <w:t xml:space="preserve">r Newsletter Content </w:t>
    </w:r>
    <w:r>
      <w:rPr>
        <w:b/>
        <w:sz w:val="22"/>
        <w:szCs w:val="22"/>
      </w:rPr>
      <w:t>f</w:t>
    </w:r>
    <w:r w:rsidRPr="00AF6693">
      <w:rPr>
        <w:b/>
        <w:sz w:val="22"/>
        <w:szCs w:val="22"/>
      </w:rPr>
      <w:t xml:space="preserve">or </w:t>
    </w:r>
    <w:r>
      <w:rPr>
        <w:b/>
        <w:sz w:val="22"/>
        <w:szCs w:val="22"/>
      </w:rPr>
      <w:t>CCOs</w:t>
    </w:r>
    <w:r w:rsidRPr="00AF6693">
      <w:rPr>
        <w:b/>
        <w:sz w:val="22"/>
        <w:szCs w:val="22"/>
      </w:rPr>
      <w:t xml:space="preserve"> </w:t>
    </w:r>
    <w:r>
      <w:rPr>
        <w:b/>
        <w:sz w:val="22"/>
        <w:szCs w:val="22"/>
      </w:rPr>
      <w:t>t</w:t>
    </w:r>
    <w:r w:rsidRPr="00AF6693">
      <w:rPr>
        <w:b/>
        <w:sz w:val="22"/>
        <w:szCs w:val="22"/>
      </w:rPr>
      <w:t xml:space="preserve">o </w:t>
    </w:r>
    <w:r>
      <w:rPr>
        <w:b/>
        <w:sz w:val="22"/>
        <w:szCs w:val="22"/>
      </w:rPr>
      <w:t>send to</w:t>
    </w:r>
    <w:r w:rsidRPr="00AF6693">
      <w:rPr>
        <w:b/>
        <w:sz w:val="22"/>
        <w:szCs w:val="22"/>
      </w:rPr>
      <w:t xml:space="preserve"> Providers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E735AD"/>
    <w:multiLevelType w:val="hybridMultilevel"/>
    <w:tmpl w:val="8DB4B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323433"/>
    <w:multiLevelType w:val="multilevel"/>
    <w:tmpl w:val="6B7CDB8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70F00319"/>
    <w:multiLevelType w:val="multilevel"/>
    <w:tmpl w:val="2C44A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BA3621B"/>
    <w:multiLevelType w:val="hybridMultilevel"/>
    <w:tmpl w:val="8EBC4F04"/>
    <w:lvl w:ilvl="0" w:tplc="C96CE554">
      <w:start w:val="1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racy Wilson">
    <w15:presenceInfo w15:providerId="None" w15:userId="Tracy Wi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E8E"/>
    <w:rsid w:val="000125B4"/>
    <w:rsid w:val="000F4753"/>
    <w:rsid w:val="0018446A"/>
    <w:rsid w:val="0019163A"/>
    <w:rsid w:val="001B10EB"/>
    <w:rsid w:val="001E5E8E"/>
    <w:rsid w:val="001E682C"/>
    <w:rsid w:val="001E7204"/>
    <w:rsid w:val="0020439A"/>
    <w:rsid w:val="002849E1"/>
    <w:rsid w:val="0031587E"/>
    <w:rsid w:val="003970DE"/>
    <w:rsid w:val="00424E94"/>
    <w:rsid w:val="004C1795"/>
    <w:rsid w:val="004C7728"/>
    <w:rsid w:val="00566713"/>
    <w:rsid w:val="00665A9E"/>
    <w:rsid w:val="006C5097"/>
    <w:rsid w:val="006D1C09"/>
    <w:rsid w:val="00797AAF"/>
    <w:rsid w:val="007C77C4"/>
    <w:rsid w:val="00834251"/>
    <w:rsid w:val="00862013"/>
    <w:rsid w:val="00894D08"/>
    <w:rsid w:val="008A14AA"/>
    <w:rsid w:val="00933A60"/>
    <w:rsid w:val="00A016B6"/>
    <w:rsid w:val="00A7146B"/>
    <w:rsid w:val="00AE11EF"/>
    <w:rsid w:val="00AE7AFF"/>
    <w:rsid w:val="00AF6693"/>
    <w:rsid w:val="00BB7B76"/>
    <w:rsid w:val="00BE163A"/>
    <w:rsid w:val="00BE59AE"/>
    <w:rsid w:val="00C83D03"/>
    <w:rsid w:val="00C925E8"/>
    <w:rsid w:val="00CA7C20"/>
    <w:rsid w:val="00CE4E0A"/>
    <w:rsid w:val="00D73B79"/>
    <w:rsid w:val="00D86B1C"/>
    <w:rsid w:val="00DC4830"/>
    <w:rsid w:val="00E95270"/>
    <w:rsid w:val="00E9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0D7606"/>
  <w15:docId w15:val="{342EA9AB-CBAB-2742-B7A6-AB758B1B8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AF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4"/>
      <w:szCs w:val="24"/>
      <w:bdr w:val="none" w:sz="0" w:space="0" w:color="aut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paragraph" w:styleId="Header">
    <w:name w:val="header"/>
    <w:pPr>
      <w:tabs>
        <w:tab w:val="center" w:pos="4680"/>
        <w:tab w:val="right" w:pos="9360"/>
      </w:tabs>
    </w:pPr>
    <w:rPr>
      <w:rFonts w:ascii="Calibri" w:eastAsia="Calibri" w:hAnsi="Calibri" w:cs="Calibri"/>
      <w:color w:val="000000"/>
      <w:sz w:val="24"/>
      <w:szCs w:val="24"/>
      <w:u w:color="000000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</w:rPr>
  </w:style>
  <w:style w:type="paragraph" w:customStyle="1" w:styleId="Body">
    <w:name w:val="Body"/>
    <w:rPr>
      <w:rFonts w:eastAsia="Times New Roman"/>
      <w:color w:val="000000"/>
      <w:sz w:val="24"/>
      <w:szCs w:val="24"/>
      <w:u w:color="000000"/>
    </w:rPr>
  </w:style>
  <w:style w:type="paragraph" w:styleId="FootnoteText">
    <w:name w:val="footnote text"/>
    <w:rPr>
      <w:rFonts w:ascii="Calibri" w:eastAsia="Calibri" w:hAnsi="Calibri" w:cs="Calibri"/>
      <w:color w:val="000000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color w:val="0000FF"/>
      <w:sz w:val="18"/>
      <w:szCs w:val="18"/>
      <w:u w:val="single" w:color="0000FF"/>
    </w:rPr>
  </w:style>
  <w:style w:type="character" w:customStyle="1" w:styleId="Hyperlink1">
    <w:name w:val="Hyperlink.1"/>
    <w:basedOn w:val="Link"/>
    <w:rPr>
      <w:rFonts w:ascii="Calibri" w:eastAsia="Calibri" w:hAnsi="Calibri" w:cs="Calibri"/>
      <w:color w:val="0000FF"/>
      <w:u w:val="single" w:color="0000FF"/>
    </w:rPr>
  </w:style>
  <w:style w:type="paragraph" w:customStyle="1" w:styleId="Default">
    <w:name w:val="Default"/>
    <w:rPr>
      <w:rFonts w:ascii="Helvetica Neue" w:eastAsia="Helvetica Neue" w:hAnsi="Helvetica Neue" w:cs="Helvetica Neue"/>
      <w:color w:val="000000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16B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6B6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A016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16B6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E7AFF"/>
    <w:pPr>
      <w:spacing w:before="100" w:beforeAutospacing="1" w:after="100" w:afterAutospacing="1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7A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7AFF"/>
    <w:rPr>
      <w:rFonts w:eastAsia="Times New Roman"/>
      <w:b/>
      <w:bCs/>
      <w:bdr w:val="none" w:sz="0" w:space="0" w:color="auto"/>
    </w:rPr>
  </w:style>
  <w:style w:type="character" w:styleId="UnresolvedMention">
    <w:name w:val="Unresolved Mention"/>
    <w:basedOn w:val="DefaultParagraphFont"/>
    <w:uiPriority w:val="99"/>
    <w:semiHidden/>
    <w:unhideWhenUsed/>
    <w:rsid w:val="00AE7AF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24E94"/>
    <w:pPr>
      <w:spacing w:after="160" w:line="254" w:lineRule="auto"/>
      <w:ind w:left="720"/>
      <w:contextualSpacing/>
    </w:pPr>
    <w:rPr>
      <w:rFonts w:ascii="Arial" w:eastAsiaTheme="minorHAnsi" w:hAnsi="Arial" w:cs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424E94"/>
    <w:rPr>
      <w:color w:val="FF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5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mokefreeoregon.com/" TargetMode="External"/><Relationship Id="rId13" Type="http://schemas.openxmlformats.org/officeDocument/2006/relationships/comments" Target="comments.xml"/><Relationship Id="rId18" Type="http://schemas.openxmlformats.org/officeDocument/2006/relationships/hyperlink" Target="http://quitnow.net/oregonsp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s://www.cdc.gov/tobacco/data_statistics/fact_sheets/fast_facts/index.htm" TargetMode="External"/><Relationship Id="rId12" Type="http://schemas.openxmlformats.org/officeDocument/2006/relationships/hyperlink" Target="http://quitnow.net/oregon" TargetMode="External"/><Relationship Id="rId17" Type="http://schemas.openxmlformats.org/officeDocument/2006/relationships/hyperlink" Target="http://quitnow.net/oregon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quitnow.net/oregon" TargetMode="External"/><Relationship Id="rId20" Type="http://schemas.openxmlformats.org/officeDocument/2006/relationships/hyperlink" Target="http://www.thisisquitting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pps.state.or.us/Forms/Served/ls2877.pdf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23" Type="http://schemas.microsoft.com/office/2011/relationships/people" Target="people.xml"/><Relationship Id="rId10" Type="http://schemas.openxmlformats.org/officeDocument/2006/relationships/hyperlink" Target="https://apps.state.or.us/Forms/Served/ls2877.pdf" TargetMode="External"/><Relationship Id="rId19" Type="http://schemas.openxmlformats.org/officeDocument/2006/relationships/hyperlink" Target="%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oregon.gov/oha/PH/PREVENTIONWELLNESS/TOBACCOPREVENTION/GETHELPQUITTING/Pages/oregonquitline.aspx" TargetMode="External"/><Relationship Id="rId14" Type="http://schemas.microsoft.com/office/2011/relationships/commentsExtended" Target="commentsExtended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519</Words>
  <Characters>2710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Metropolitan Group</Company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Olivia Stone</cp:lastModifiedBy>
  <cp:revision>3</cp:revision>
  <dcterms:created xsi:type="dcterms:W3CDTF">2019-11-26T00:57:00Z</dcterms:created>
  <dcterms:modified xsi:type="dcterms:W3CDTF">2019-11-26T00:57:00Z</dcterms:modified>
</cp:coreProperties>
</file>